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81" w:rsidRPr="006D7CA6" w:rsidRDefault="00734C81" w:rsidP="00734C81">
      <w:pPr>
        <w:jc w:val="center"/>
        <w:rPr>
          <w:rFonts w:ascii="TH SarabunPSK" w:eastAsia="Times New Roman" w:hAnsi="TH SarabunPSK" w:cs="TH SarabunPSK"/>
          <w:cs/>
          <w:lang w:bidi="th-TH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09"/>
        <w:gridCol w:w="6237"/>
        <w:gridCol w:w="1560"/>
      </w:tblGrid>
      <w:tr w:rsidR="00FC4A30" w:rsidRPr="00E540C2" w:rsidTr="00017400">
        <w:trPr>
          <w:trHeight w:val="365"/>
          <w:tblHeader/>
        </w:trPr>
        <w:tc>
          <w:tcPr>
            <w:tcW w:w="9606" w:type="dxa"/>
            <w:gridSpan w:val="3"/>
            <w:shd w:val="pct12" w:color="auto" w:fill="auto"/>
            <w:vAlign w:val="center"/>
          </w:tcPr>
          <w:p w:rsidR="00FC4A30" w:rsidRDefault="00FC4A30" w:rsidP="00FC4A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  <w:t>DAY 1</w:t>
            </w:r>
          </w:p>
        </w:tc>
      </w:tr>
      <w:tr w:rsidR="00734C81" w:rsidRPr="00E540C2" w:rsidTr="00FC4A30">
        <w:trPr>
          <w:tblHeader/>
        </w:trPr>
        <w:tc>
          <w:tcPr>
            <w:tcW w:w="1809" w:type="dxa"/>
          </w:tcPr>
          <w:p w:rsidR="00734C81" w:rsidRPr="00E540C2" w:rsidRDefault="00734C81" w:rsidP="00734C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เวลา</w:t>
            </w:r>
          </w:p>
        </w:tc>
        <w:tc>
          <w:tcPr>
            <w:tcW w:w="6237" w:type="dxa"/>
          </w:tcPr>
          <w:p w:rsidR="00734C81" w:rsidRPr="00E540C2" w:rsidRDefault="00734C81" w:rsidP="00734C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เนื้อหา</w:t>
            </w:r>
          </w:p>
        </w:tc>
        <w:tc>
          <w:tcPr>
            <w:tcW w:w="1560" w:type="dxa"/>
          </w:tcPr>
          <w:p w:rsidR="00734C81" w:rsidRPr="00E540C2" w:rsidRDefault="00E540C2" w:rsidP="00734C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ย</w:t>
            </w:r>
            <w:r w:rsidR="00734C81" w:rsidRPr="00E540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</w:t>
            </w:r>
          </w:p>
        </w:tc>
      </w:tr>
      <w:tr w:rsidR="00734C81" w:rsidRPr="00E540C2" w:rsidTr="00FC4A30">
        <w:tc>
          <w:tcPr>
            <w:tcW w:w="1809" w:type="dxa"/>
          </w:tcPr>
          <w:p w:rsidR="00734C81" w:rsidRPr="00E540C2" w:rsidRDefault="00734C81" w:rsidP="00734C8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09.00 – 10.30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734C81" w:rsidRPr="00FC4A30" w:rsidRDefault="00734C81" w:rsidP="006D7CA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A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Internet Protocol</w:t>
            </w:r>
          </w:p>
          <w:p w:rsidR="00734C81" w:rsidRPr="00E540C2" w:rsidRDefault="00734C81" w:rsidP="006D7CA6">
            <w:pPr>
              <w:numPr>
                <w:ilvl w:val="0"/>
                <w:numId w:val="2"/>
              </w:numPr>
              <w:ind w:left="714" w:hanging="357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IPv6 Technical Features</w:t>
            </w:r>
          </w:p>
          <w:p w:rsidR="00734C81" w:rsidRPr="00E540C2" w:rsidRDefault="00734C81" w:rsidP="006D7CA6">
            <w:pPr>
              <w:numPr>
                <w:ilvl w:val="0"/>
                <w:numId w:val="2"/>
              </w:numPr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Differences between IPv4 and IPv6 </w:t>
            </w:r>
            <w:bookmarkStart w:id="0" w:name="_GoBack"/>
            <w:bookmarkEnd w:id="0"/>
          </w:p>
          <w:p w:rsidR="00734C81" w:rsidRPr="00E540C2" w:rsidRDefault="00734C81" w:rsidP="006D7CA6">
            <w:pPr>
              <w:numPr>
                <w:ilvl w:val="0"/>
                <w:numId w:val="2"/>
              </w:numPr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IPv6 Address Architecture and Scheme </w:t>
            </w:r>
          </w:p>
          <w:p w:rsidR="00734C81" w:rsidRPr="00E540C2" w:rsidRDefault="00734C81" w:rsidP="006D7CA6">
            <w:pPr>
              <w:numPr>
                <w:ilvl w:val="0"/>
                <w:numId w:val="2"/>
              </w:numPr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Notation of IPv6 addresses</w:t>
            </w:r>
          </w:p>
          <w:p w:rsidR="00734C81" w:rsidRPr="00E540C2" w:rsidRDefault="00734C81" w:rsidP="006D7CA6">
            <w:pPr>
              <w:numPr>
                <w:ilvl w:val="0"/>
                <w:numId w:val="2"/>
              </w:numPr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Types of addresses</w:t>
            </w:r>
          </w:p>
          <w:p w:rsidR="00734C81" w:rsidRPr="00E540C2" w:rsidRDefault="00734C81" w:rsidP="006D7CA6">
            <w:pPr>
              <w:numPr>
                <w:ilvl w:val="0"/>
                <w:numId w:val="2"/>
              </w:numPr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IPv6 Addressing Schemes</w:t>
            </w:r>
          </w:p>
          <w:p w:rsidR="00734C81" w:rsidRPr="00E540C2" w:rsidRDefault="00734C81" w:rsidP="006D7CA6">
            <w:pPr>
              <w:numPr>
                <w:ilvl w:val="0"/>
                <w:numId w:val="2"/>
              </w:numPr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IPv6 Address Allocation (Follow by RFC)</w:t>
            </w:r>
          </w:p>
          <w:p w:rsidR="00734C81" w:rsidRPr="00E540C2" w:rsidRDefault="00734C81" w:rsidP="006D7CA6">
            <w:pPr>
              <w:numPr>
                <w:ilvl w:val="0"/>
                <w:numId w:val="2"/>
              </w:numPr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Sample Address allocation</w:t>
            </w:r>
          </w:p>
          <w:p w:rsidR="00734C81" w:rsidRPr="00E540C2" w:rsidRDefault="00734C81" w:rsidP="006D7CA6">
            <w:pPr>
              <w:numPr>
                <w:ilvl w:val="0"/>
                <w:numId w:val="2"/>
              </w:numPr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Address configuration </w:t>
            </w:r>
          </w:p>
          <w:p w:rsidR="00734C81" w:rsidRPr="00E540C2" w:rsidRDefault="00734C81" w:rsidP="006D7CA6">
            <w:pPr>
              <w:numPr>
                <w:ilvl w:val="0"/>
                <w:numId w:val="2"/>
              </w:numPr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Stateless </w:t>
            </w:r>
            <w:proofErr w:type="spellStart"/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autoconfiguration</w:t>
            </w:r>
            <w:proofErr w:type="spellEnd"/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/ RA </w:t>
            </w:r>
          </w:p>
          <w:p w:rsidR="00734C81" w:rsidRPr="00E540C2" w:rsidRDefault="00734C81" w:rsidP="006D7CA6">
            <w:pPr>
              <w:numPr>
                <w:ilvl w:val="0"/>
                <w:numId w:val="2"/>
              </w:num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Stateful</w:t>
            </w:r>
            <w:proofErr w:type="spellEnd"/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autoconfiguration</w:t>
            </w:r>
            <w:proofErr w:type="spellEnd"/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/ DHCPv6</w:t>
            </w:r>
          </w:p>
          <w:p w:rsidR="00734C81" w:rsidRPr="00E540C2" w:rsidRDefault="00734C81" w:rsidP="006D7CA6">
            <w:pPr>
              <w:numPr>
                <w:ilvl w:val="0"/>
                <w:numId w:val="2"/>
              </w:numPr>
              <w:ind w:left="714" w:hanging="357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Duplicate address detection</w:t>
            </w:r>
          </w:p>
        </w:tc>
        <w:tc>
          <w:tcPr>
            <w:tcW w:w="1560" w:type="dxa"/>
          </w:tcPr>
          <w:p w:rsidR="00734C81" w:rsidRPr="00E540C2" w:rsidRDefault="00734C81" w:rsidP="00734C8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34C81" w:rsidRPr="00E540C2" w:rsidTr="00FC4A30">
        <w:tc>
          <w:tcPr>
            <w:tcW w:w="1809" w:type="dxa"/>
            <w:vAlign w:val="center"/>
          </w:tcPr>
          <w:p w:rsidR="00734C81" w:rsidRPr="00E540C2" w:rsidRDefault="00734C81" w:rsidP="00FC4A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10.30 – 10.45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  <w:vAlign w:val="center"/>
          </w:tcPr>
          <w:p w:rsidR="00734C81" w:rsidRPr="00E540C2" w:rsidRDefault="00FC4A30" w:rsidP="006D7CA6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---------- </w:t>
            </w:r>
            <w:r w:rsidR="00734C81"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Break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----------</w:t>
            </w:r>
          </w:p>
        </w:tc>
        <w:tc>
          <w:tcPr>
            <w:tcW w:w="1560" w:type="dxa"/>
            <w:vAlign w:val="center"/>
          </w:tcPr>
          <w:p w:rsidR="00734C81" w:rsidRPr="00E540C2" w:rsidRDefault="00734C81" w:rsidP="00FC4A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34C81" w:rsidRPr="00E540C2" w:rsidTr="00FC4A30">
        <w:tc>
          <w:tcPr>
            <w:tcW w:w="1809" w:type="dxa"/>
          </w:tcPr>
          <w:p w:rsidR="00734C81" w:rsidRPr="00E540C2" w:rsidRDefault="00734C81" w:rsidP="00734C8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10.45 – 12.00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734C81" w:rsidRPr="00FC4A30" w:rsidRDefault="00734C81" w:rsidP="006D7CA6">
            <w:pPr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4A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ICMPv6 </w:t>
            </w:r>
          </w:p>
          <w:p w:rsidR="00734C81" w:rsidRPr="00E540C2" w:rsidRDefault="00734C81" w:rsidP="006D7CA6">
            <w:pPr>
              <w:numPr>
                <w:ilvl w:val="0"/>
                <w:numId w:val="4"/>
              </w:numPr>
              <w:tabs>
                <w:tab w:val="clear" w:pos="1080"/>
                <w:tab w:val="num" w:pos="743"/>
              </w:tabs>
              <w:ind w:left="743" w:hanging="357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Path MTU Discovery</w:t>
            </w:r>
          </w:p>
          <w:p w:rsidR="00734C81" w:rsidRPr="00E540C2" w:rsidRDefault="00734C81" w:rsidP="006D7CA6">
            <w:pPr>
              <w:numPr>
                <w:ilvl w:val="0"/>
                <w:numId w:val="4"/>
              </w:numPr>
              <w:tabs>
                <w:tab w:val="clear" w:pos="1080"/>
                <w:tab w:val="num" w:pos="743"/>
              </w:tabs>
              <w:ind w:left="743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Multicast Listener Discovery</w:t>
            </w:r>
          </w:p>
          <w:p w:rsidR="00734C81" w:rsidRPr="00E540C2" w:rsidRDefault="00734C81" w:rsidP="006D7CA6">
            <w:pPr>
              <w:numPr>
                <w:ilvl w:val="0"/>
                <w:numId w:val="4"/>
              </w:numPr>
              <w:tabs>
                <w:tab w:val="clear" w:pos="1080"/>
                <w:tab w:val="num" w:pos="743"/>
              </w:tabs>
              <w:ind w:left="743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Neighbour</w:t>
            </w:r>
            <w:proofErr w:type="spellEnd"/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discovery procedures, SEND</w:t>
            </w:r>
          </w:p>
          <w:p w:rsidR="00734C81" w:rsidRPr="00E540C2" w:rsidRDefault="00734C81" w:rsidP="006D7CA6">
            <w:pPr>
              <w:numPr>
                <w:ilvl w:val="0"/>
                <w:numId w:val="4"/>
              </w:numPr>
              <w:tabs>
                <w:tab w:val="clear" w:pos="1080"/>
                <w:tab w:val="num" w:pos="743"/>
              </w:tabs>
              <w:ind w:left="743" w:hanging="357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Router redirection</w:t>
            </w:r>
          </w:p>
        </w:tc>
        <w:tc>
          <w:tcPr>
            <w:tcW w:w="1560" w:type="dxa"/>
          </w:tcPr>
          <w:p w:rsidR="00734C81" w:rsidRPr="00E540C2" w:rsidRDefault="00734C81" w:rsidP="00734C8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34C81" w:rsidRPr="00E540C2" w:rsidTr="00FC4A30">
        <w:tc>
          <w:tcPr>
            <w:tcW w:w="1809" w:type="dxa"/>
          </w:tcPr>
          <w:p w:rsidR="00734C81" w:rsidRPr="00E540C2" w:rsidRDefault="00734C81" w:rsidP="00734C8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12.00 – 13.00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734C81" w:rsidRPr="00E540C2" w:rsidRDefault="00FC4A30" w:rsidP="006D7CA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---------- Lunch ----------</w:t>
            </w:r>
          </w:p>
        </w:tc>
        <w:tc>
          <w:tcPr>
            <w:tcW w:w="1560" w:type="dxa"/>
          </w:tcPr>
          <w:p w:rsidR="00734C81" w:rsidRPr="00E540C2" w:rsidRDefault="00734C81" w:rsidP="00734C8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34C81" w:rsidRPr="00E540C2" w:rsidTr="00FC4A30">
        <w:tc>
          <w:tcPr>
            <w:tcW w:w="1809" w:type="dxa"/>
          </w:tcPr>
          <w:p w:rsidR="00734C81" w:rsidRPr="00E540C2" w:rsidRDefault="00734C81" w:rsidP="00734C8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>13.00 – 1</w:t>
            </w:r>
            <w:r w:rsidR="007A4C45"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4.30 </w:t>
            </w:r>
            <w:r w:rsidR="007A4C45"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  <w:p w:rsidR="00734C81" w:rsidRPr="00E540C2" w:rsidRDefault="00734C81" w:rsidP="00734C8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34C81" w:rsidRPr="00E540C2" w:rsidRDefault="00734C81" w:rsidP="00734C8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34C81" w:rsidRPr="00E540C2" w:rsidRDefault="00734C81" w:rsidP="00734C8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540C2" w:rsidRPr="00FC4A30" w:rsidRDefault="00734C81" w:rsidP="006D7CA6">
            <w:pPr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4A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Client configuration (Practical training)</w:t>
            </w:r>
          </w:p>
          <w:p w:rsidR="00E540C2" w:rsidRPr="006D7CA6" w:rsidRDefault="00734C81" w:rsidP="006D7CA6">
            <w:pPr>
              <w:pStyle w:val="ListParagraph"/>
              <w:numPr>
                <w:ilvl w:val="0"/>
                <w:numId w:val="10"/>
              </w:numPr>
              <w:ind w:hanging="357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OS client Configuration</w:t>
            </w:r>
            <w:r w:rsidR="006D7C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6D7CA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Set up IPv6 clients </w:t>
            </w:r>
            <w:r w:rsidRPr="006D7C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7C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Windows, Mac,</w:t>
            </w:r>
            <w:r w:rsidR="006D7CA6" w:rsidRPr="006D7CA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7C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Linux</w:t>
            </w:r>
          </w:p>
          <w:p w:rsidR="00734C81" w:rsidRPr="006D7CA6" w:rsidRDefault="00734C81" w:rsidP="006D7CA6">
            <w:pPr>
              <w:pStyle w:val="ListParagraph"/>
              <w:numPr>
                <w:ilvl w:val="0"/>
                <w:numId w:val="6"/>
              </w:numPr>
              <w:ind w:left="743" w:hanging="357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Address auto-configuration for client</w:t>
            </w:r>
            <w:r w:rsidR="006D7C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6D7CA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Ping6, IP </w:t>
            </w:r>
            <w:proofErr w:type="spellStart"/>
            <w:r w:rsidRPr="006D7C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config</w:t>
            </w:r>
            <w:proofErr w:type="spellEnd"/>
            <w:r w:rsidRPr="006D7CA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routing, </w:t>
            </w:r>
            <w:proofErr w:type="spellStart"/>
            <w:r w:rsidRPr="006D7C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traceroute</w:t>
            </w:r>
            <w:proofErr w:type="spellEnd"/>
            <w:r w:rsidRPr="006D7C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, IPv6 testing tools</w:t>
            </w:r>
          </w:p>
          <w:p w:rsidR="007A4C45" w:rsidRPr="00E540C2" w:rsidRDefault="007A4C45" w:rsidP="006D7CA6">
            <w:pPr>
              <w:pStyle w:val="ListParagraph"/>
              <w:numPr>
                <w:ilvl w:val="0"/>
                <w:numId w:val="6"/>
              </w:numPr>
              <w:ind w:left="743" w:hanging="357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Understand IPv6 packet contents </w:t>
            </w:r>
            <w:r w:rsidR="006D7CA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Wireshark, (see all traffic patterns) </w:t>
            </w: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(เน้นดูแบบ </w:t>
            </w: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Local</w:t>
            </w: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)</w:t>
            </w: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7A4C45" w:rsidRPr="00E540C2" w:rsidRDefault="007A4C45" w:rsidP="006D7CA6">
            <w:pPr>
              <w:pStyle w:val="ListParagraph"/>
              <w:numPr>
                <w:ilvl w:val="0"/>
                <w:numId w:val="6"/>
              </w:numPr>
              <w:ind w:left="743" w:hanging="357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Understand duplicate address detection</w:t>
            </w:r>
          </w:p>
          <w:p w:rsidR="00734C81" w:rsidRPr="00E540C2" w:rsidRDefault="007A4C45" w:rsidP="006D7CA6">
            <w:pPr>
              <w:pStyle w:val="ListParagraph"/>
              <w:numPr>
                <w:ilvl w:val="0"/>
                <w:numId w:val="6"/>
              </w:numPr>
              <w:ind w:left="714" w:hanging="357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Understand router advertisement</w:t>
            </w:r>
          </w:p>
        </w:tc>
        <w:tc>
          <w:tcPr>
            <w:tcW w:w="1560" w:type="dxa"/>
          </w:tcPr>
          <w:p w:rsidR="00734C81" w:rsidRPr="00E540C2" w:rsidRDefault="00734C81" w:rsidP="00734C8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4C45" w:rsidRPr="00E540C2" w:rsidTr="00FC4A30">
        <w:tc>
          <w:tcPr>
            <w:tcW w:w="1809" w:type="dxa"/>
          </w:tcPr>
          <w:p w:rsidR="007A4C45" w:rsidRPr="00E540C2" w:rsidRDefault="007A4C45" w:rsidP="00C906C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14.30 – 14.45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7A4C45" w:rsidRPr="00E540C2" w:rsidRDefault="006D7CA6" w:rsidP="006D7CA6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---------- </w:t>
            </w: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Break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----------</w:t>
            </w:r>
          </w:p>
        </w:tc>
        <w:tc>
          <w:tcPr>
            <w:tcW w:w="1560" w:type="dxa"/>
          </w:tcPr>
          <w:p w:rsidR="007A4C45" w:rsidRPr="00E540C2" w:rsidRDefault="007A4C45" w:rsidP="00734C8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4C45" w:rsidRPr="00E540C2" w:rsidTr="00FC4A30">
        <w:tc>
          <w:tcPr>
            <w:tcW w:w="1809" w:type="dxa"/>
          </w:tcPr>
          <w:p w:rsidR="007A4C45" w:rsidRPr="00E540C2" w:rsidRDefault="007A4C45" w:rsidP="00734C8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14.45 – 16.30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7A4C45" w:rsidRPr="006D7CA6" w:rsidRDefault="007A4C45" w:rsidP="00324D10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7C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Name Service in IPv6 </w:t>
            </w:r>
          </w:p>
          <w:p w:rsidR="007A4C45" w:rsidRPr="00E540C2" w:rsidRDefault="007A4C45" w:rsidP="00324D10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743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</w:rPr>
              <w:t>IPv6 and DNS</w:t>
            </w:r>
          </w:p>
          <w:p w:rsidR="007A4C45" w:rsidRPr="00E540C2" w:rsidRDefault="007A4C45" w:rsidP="00324D10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743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</w:rPr>
              <w:t>AAAA</w:t>
            </w:r>
          </w:p>
          <w:p w:rsidR="007A4C45" w:rsidRPr="00E540C2" w:rsidRDefault="007A4C45" w:rsidP="00324D10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743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</w:rPr>
              <w:t>Reverse lookup in IPv6.ARPA</w:t>
            </w:r>
          </w:p>
          <w:p w:rsidR="007A4C45" w:rsidRPr="006D7CA6" w:rsidRDefault="007A4C45" w:rsidP="00324D10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743" w:hanging="35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</w:rPr>
              <w:t>DNS Setup (</w:t>
            </w:r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Preinstalled Linux/VM, </w:t>
            </w:r>
            <w:proofErr w:type="spellStart"/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VirtualBox</w:t>
            </w:r>
            <w:proofErr w:type="spellEnd"/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) </w:t>
            </w:r>
          </w:p>
          <w:p w:rsidR="007A4C45" w:rsidRPr="006D7CA6" w:rsidRDefault="007A4C45" w:rsidP="006D7C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C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Practical work</w:t>
            </w:r>
          </w:p>
          <w:p w:rsidR="007A4C45" w:rsidRPr="00E540C2" w:rsidRDefault="007A4C45" w:rsidP="006D7CA6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</w:rPr>
              <w:t>Setup Bind, Add/remove IPv6 records, zone transfer</w:t>
            </w:r>
          </w:p>
        </w:tc>
        <w:tc>
          <w:tcPr>
            <w:tcW w:w="1560" w:type="dxa"/>
          </w:tcPr>
          <w:p w:rsidR="007A4C45" w:rsidRPr="00E540C2" w:rsidRDefault="007A4C45" w:rsidP="00734C8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A4C45" w:rsidRPr="006D7CA6" w:rsidRDefault="007A4C45" w:rsidP="006D7CA6">
      <w:pPr>
        <w:jc w:val="center"/>
        <w:textAlignment w:val="baseline"/>
        <w:rPr>
          <w:rFonts w:ascii="TH SarabunPSK" w:eastAsia="Times New Roman" w:hAnsi="TH SarabunPSK" w:cs="TH SarabunPSK"/>
          <w:b/>
          <w:bCs/>
          <w:color w:val="000000"/>
          <w:u w:val="single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09"/>
        <w:gridCol w:w="6237"/>
        <w:gridCol w:w="1560"/>
      </w:tblGrid>
      <w:tr w:rsidR="006D7CA6" w:rsidTr="006C3BFF">
        <w:trPr>
          <w:tblHeader/>
        </w:trPr>
        <w:tc>
          <w:tcPr>
            <w:tcW w:w="9606" w:type="dxa"/>
            <w:gridSpan w:val="3"/>
            <w:shd w:val="pct12" w:color="auto" w:fill="auto"/>
            <w:vAlign w:val="center"/>
          </w:tcPr>
          <w:p w:rsidR="006D7CA6" w:rsidRDefault="006D7CA6" w:rsidP="001440A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  <w:t>DAY 2</w:t>
            </w:r>
          </w:p>
        </w:tc>
      </w:tr>
      <w:tr w:rsidR="007A4C45" w:rsidRPr="00E540C2" w:rsidTr="006C3BFF">
        <w:tc>
          <w:tcPr>
            <w:tcW w:w="1809" w:type="dxa"/>
          </w:tcPr>
          <w:p w:rsidR="007A4C45" w:rsidRPr="00E540C2" w:rsidRDefault="007A4C45" w:rsidP="00C906C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เวลา</w:t>
            </w:r>
          </w:p>
        </w:tc>
        <w:tc>
          <w:tcPr>
            <w:tcW w:w="6237" w:type="dxa"/>
          </w:tcPr>
          <w:p w:rsidR="007A4C45" w:rsidRPr="00E540C2" w:rsidRDefault="006D7CA6" w:rsidP="006D7CA6">
            <w:pPr>
              <w:tabs>
                <w:tab w:val="center" w:pos="3081"/>
                <w:tab w:val="left" w:pos="4095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ab/>
            </w:r>
            <w:r w:rsidR="007A4C45"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เนื้อหา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560" w:type="dxa"/>
          </w:tcPr>
          <w:p w:rsidR="007A4C45" w:rsidRPr="00E540C2" w:rsidRDefault="005D58D2" w:rsidP="00C906C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หมา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ย</w:t>
            </w:r>
            <w:r w:rsidR="007A4C45"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เหตุ</w:t>
            </w:r>
          </w:p>
        </w:tc>
      </w:tr>
      <w:tr w:rsidR="007A4C45" w:rsidRPr="00E540C2" w:rsidTr="006C3BFF">
        <w:tc>
          <w:tcPr>
            <w:tcW w:w="1809" w:type="dxa"/>
          </w:tcPr>
          <w:p w:rsidR="007A4C45" w:rsidRPr="00E540C2" w:rsidRDefault="007A4C45" w:rsidP="00C906C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09.00 – 10.30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7A4C45" w:rsidRPr="006C3BFF" w:rsidRDefault="007A4C45" w:rsidP="007A4C4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3BF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Set up IPv6 servers and firewall  ( Practical work )</w:t>
            </w:r>
          </w:p>
          <w:p w:rsidR="007A4C45" w:rsidRPr="00E540C2" w:rsidRDefault="007A4C45" w:rsidP="007A4C45">
            <w:pPr>
              <w:pStyle w:val="ListParagraph"/>
              <w:numPr>
                <w:ilvl w:val="0"/>
                <w:numId w:val="6"/>
              </w:numPr>
              <w:ind w:left="743"/>
              <w:rPr>
                <w:rFonts w:ascii="TH SarabunPSK" w:hAnsi="TH SarabunPSK" w:cs="TH SarabunPSK"/>
                <w:sz w:val="32"/>
                <w:szCs w:val="32"/>
              </w:rPr>
            </w:pPr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</w:rPr>
              <w:t>Web server (Apache)</w:t>
            </w:r>
          </w:p>
          <w:p w:rsidR="007A4C45" w:rsidRPr="00E540C2" w:rsidRDefault="007A4C45" w:rsidP="007A4C45">
            <w:pPr>
              <w:pStyle w:val="ListParagraph"/>
              <w:numPr>
                <w:ilvl w:val="0"/>
                <w:numId w:val="6"/>
              </w:numPr>
              <w:ind w:left="743"/>
              <w:rPr>
                <w:rFonts w:ascii="TH SarabunPSK" w:hAnsi="TH SarabunPSK" w:cs="TH SarabunPSK"/>
                <w:sz w:val="32"/>
                <w:szCs w:val="32"/>
              </w:rPr>
            </w:pPr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</w:rPr>
              <w:t>Mail server (</w:t>
            </w:r>
            <w:proofErr w:type="spellStart"/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</w:rPr>
              <w:t>sendmail</w:t>
            </w:r>
            <w:proofErr w:type="spellEnd"/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7A4C45" w:rsidRPr="00E540C2" w:rsidRDefault="007A4C45" w:rsidP="007A4C45">
            <w:pPr>
              <w:pStyle w:val="ListParagraph"/>
              <w:numPr>
                <w:ilvl w:val="0"/>
                <w:numId w:val="6"/>
              </w:numPr>
              <w:ind w:left="74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</w:rPr>
              <w:t>Firewall (</w:t>
            </w:r>
            <w:proofErr w:type="spellStart"/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</w:rPr>
              <w:t>iptables</w:t>
            </w:r>
            <w:proofErr w:type="spellEnd"/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7A4C45" w:rsidRPr="00E540C2" w:rsidRDefault="007A4C45" w:rsidP="00C906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4C45" w:rsidRPr="00E540C2" w:rsidTr="006C3BFF">
        <w:tc>
          <w:tcPr>
            <w:tcW w:w="1809" w:type="dxa"/>
          </w:tcPr>
          <w:p w:rsidR="007A4C45" w:rsidRPr="00E540C2" w:rsidRDefault="007A4C45" w:rsidP="00C906C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10.30 – 10.45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7A4C45" w:rsidRPr="00E540C2" w:rsidRDefault="006C3BFF" w:rsidP="006C3BFF">
            <w:pPr>
              <w:spacing w:before="100" w:beforeAutospacing="1" w:after="100" w:afterAutospacing="1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---------- </w:t>
            </w: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Break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----------</w:t>
            </w:r>
          </w:p>
        </w:tc>
        <w:tc>
          <w:tcPr>
            <w:tcW w:w="1560" w:type="dxa"/>
          </w:tcPr>
          <w:p w:rsidR="007A4C45" w:rsidRPr="00E540C2" w:rsidRDefault="007A4C45" w:rsidP="00C906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B380D" w:rsidRPr="00E540C2" w:rsidTr="00134598">
        <w:tc>
          <w:tcPr>
            <w:tcW w:w="1809" w:type="dxa"/>
          </w:tcPr>
          <w:p w:rsidR="00FB380D" w:rsidRPr="00E540C2" w:rsidRDefault="00FB380D" w:rsidP="0013459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10.45 – 12.00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FB380D" w:rsidRPr="006C3BFF" w:rsidRDefault="00FB380D" w:rsidP="00134598">
            <w:pPr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IPv6 Integration and migration</w:t>
            </w:r>
            <w:r w:rsidRPr="006C3BF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B380D" w:rsidRDefault="00FB380D" w:rsidP="00FB380D">
            <w:pPr>
              <w:pStyle w:val="ListParagraph"/>
              <w:numPr>
                <w:ilvl w:val="0"/>
                <w:numId w:val="15"/>
              </w:num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03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IPv4/IPv6 migration and transition techniques</w:t>
            </w:r>
          </w:p>
          <w:p w:rsidR="00FB380D" w:rsidRDefault="00FB380D" w:rsidP="00FB380D">
            <w:pPr>
              <w:pStyle w:val="ListParagraph"/>
              <w:numPr>
                <w:ilvl w:val="0"/>
                <w:numId w:val="20"/>
              </w:numPr>
              <w:ind w:left="1168" w:hanging="283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Dual stacks</w:t>
            </w:r>
          </w:p>
          <w:p w:rsidR="00FB380D" w:rsidRDefault="00FB380D" w:rsidP="00FB380D">
            <w:pPr>
              <w:pStyle w:val="ListParagraph"/>
              <w:numPr>
                <w:ilvl w:val="0"/>
                <w:numId w:val="20"/>
              </w:numPr>
              <w:ind w:left="1168" w:hanging="283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Encapsulation/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Tunnelling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(e.g., 6-to-4, 6-in-4, 6-r-d, 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Isatap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Teredo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  <w:p w:rsidR="00FB380D" w:rsidRPr="00FB380D" w:rsidRDefault="00FB380D" w:rsidP="00FB380D">
            <w:pPr>
              <w:pStyle w:val="ListParagraph"/>
              <w:numPr>
                <w:ilvl w:val="0"/>
                <w:numId w:val="20"/>
              </w:numPr>
              <w:ind w:left="1168" w:hanging="283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B38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Translation (e.g. CGN, NAT44, NAT444, AF</w:t>
            </w:r>
          </w:p>
        </w:tc>
        <w:tc>
          <w:tcPr>
            <w:tcW w:w="1560" w:type="dxa"/>
          </w:tcPr>
          <w:p w:rsidR="00FB380D" w:rsidRPr="00E540C2" w:rsidRDefault="00FB380D" w:rsidP="001345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C0FFC" w:rsidRPr="00E540C2" w:rsidTr="003B1359">
        <w:tc>
          <w:tcPr>
            <w:tcW w:w="1809" w:type="dxa"/>
          </w:tcPr>
          <w:p w:rsidR="008C0FFC" w:rsidRPr="00E540C2" w:rsidRDefault="008C0FFC" w:rsidP="003B135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12.00 – 13.00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8C0FFC" w:rsidRPr="00E540C2" w:rsidRDefault="008C0FFC" w:rsidP="003B13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---------- Lunch ----------</w:t>
            </w:r>
          </w:p>
        </w:tc>
        <w:tc>
          <w:tcPr>
            <w:tcW w:w="1560" w:type="dxa"/>
          </w:tcPr>
          <w:p w:rsidR="008C0FFC" w:rsidRPr="00E540C2" w:rsidRDefault="008C0FFC" w:rsidP="003B135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4C45" w:rsidRPr="00E540C2" w:rsidTr="008C0FFC">
        <w:trPr>
          <w:trHeight w:val="438"/>
        </w:trPr>
        <w:tc>
          <w:tcPr>
            <w:tcW w:w="1809" w:type="dxa"/>
          </w:tcPr>
          <w:p w:rsidR="007A4C45" w:rsidRPr="00E540C2" w:rsidRDefault="007A4C45" w:rsidP="00C906CF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13.00 – 14.30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8C0FFC" w:rsidRPr="008C0FFC" w:rsidRDefault="008C0FFC" w:rsidP="008C0FFC">
            <w:pPr>
              <w:pStyle w:val="ListParagraph"/>
              <w:numPr>
                <w:ilvl w:val="0"/>
                <w:numId w:val="15"/>
              </w:num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03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IPv4/IPv6 migration and transition techniques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(Cont.)</w:t>
            </w:r>
          </w:p>
        </w:tc>
        <w:tc>
          <w:tcPr>
            <w:tcW w:w="1560" w:type="dxa"/>
          </w:tcPr>
          <w:p w:rsidR="007A4C45" w:rsidRPr="00E540C2" w:rsidRDefault="007A4C45" w:rsidP="00C906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4C45" w:rsidRPr="00E540C2" w:rsidTr="006C3BFF">
        <w:tc>
          <w:tcPr>
            <w:tcW w:w="1809" w:type="dxa"/>
          </w:tcPr>
          <w:p w:rsidR="007A4C45" w:rsidRPr="00E540C2" w:rsidRDefault="007A4C45" w:rsidP="00C906C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14.30 – 14.45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7A4C45" w:rsidRPr="00E540C2" w:rsidRDefault="006C3BFF" w:rsidP="006C3BFF">
            <w:pPr>
              <w:spacing w:before="100" w:beforeAutospacing="1" w:after="100" w:afterAutospacing="1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---------- </w:t>
            </w: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Break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----------</w:t>
            </w:r>
          </w:p>
        </w:tc>
        <w:tc>
          <w:tcPr>
            <w:tcW w:w="1560" w:type="dxa"/>
          </w:tcPr>
          <w:p w:rsidR="007A4C45" w:rsidRPr="00E540C2" w:rsidRDefault="007A4C45" w:rsidP="00C906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4C45" w:rsidRPr="00E540C2" w:rsidTr="006C3BFF">
        <w:tc>
          <w:tcPr>
            <w:tcW w:w="1809" w:type="dxa"/>
          </w:tcPr>
          <w:p w:rsidR="007A4C45" w:rsidRPr="00E540C2" w:rsidRDefault="007A4C45" w:rsidP="00C906C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14.45 – 16.30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663C1C" w:rsidRPr="006C3BFF" w:rsidRDefault="00663C1C" w:rsidP="00663C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BF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Practical work </w:t>
            </w:r>
            <w:r w:rsidRPr="006C3B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(Cont.)</w:t>
            </w:r>
          </w:p>
          <w:p w:rsidR="007A4C45" w:rsidRPr="006C3BFF" w:rsidRDefault="00EB72EA" w:rsidP="00C906CF">
            <w:pPr>
              <w:pStyle w:val="ListParagraph"/>
              <w:numPr>
                <w:ilvl w:val="0"/>
                <w:numId w:val="7"/>
              </w:numPr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Tunnel Broker</w:t>
            </w:r>
          </w:p>
        </w:tc>
        <w:tc>
          <w:tcPr>
            <w:tcW w:w="1560" w:type="dxa"/>
          </w:tcPr>
          <w:p w:rsidR="007A4C45" w:rsidRPr="00E540C2" w:rsidRDefault="007A4C45" w:rsidP="00C906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34C81" w:rsidRPr="00E540C2" w:rsidRDefault="00734C81" w:rsidP="007A4C45">
      <w:pPr>
        <w:rPr>
          <w:rFonts w:ascii="TH SarabunPSK" w:hAnsi="TH SarabunPSK" w:cs="TH SarabunPSK"/>
          <w:sz w:val="32"/>
          <w:szCs w:val="32"/>
        </w:rPr>
      </w:pPr>
      <w:r w:rsidRPr="00E540C2">
        <w:rPr>
          <w:rFonts w:ascii="TH SarabunPSK" w:eastAsia="Times New Roman" w:hAnsi="TH SarabunPSK" w:cs="TH SarabunPSK"/>
          <w:sz w:val="32"/>
          <w:szCs w:val="32"/>
        </w:rPr>
        <w:br/>
      </w:r>
    </w:p>
    <w:p w:rsidR="00663C1C" w:rsidRPr="008447D5" w:rsidRDefault="00734C81" w:rsidP="00663C1C">
      <w:pPr>
        <w:rPr>
          <w:rFonts w:ascii="TH SarabunPSK" w:hAnsi="TH SarabunPSK" w:cs="TH SarabunPSK"/>
          <w:sz w:val="32"/>
          <w:szCs w:val="32"/>
        </w:rPr>
      </w:pPr>
      <w:r w:rsidRPr="00E540C2">
        <w:rPr>
          <w:rFonts w:ascii="TH SarabunPSK" w:hAnsi="TH SarabunPSK" w:cs="TH SarabunPSK"/>
          <w:sz w:val="32"/>
          <w:szCs w:val="32"/>
        </w:rPr>
        <w:tab/>
      </w:r>
      <w:r w:rsidR="00663C1C" w:rsidRPr="00E540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09"/>
        <w:gridCol w:w="6237"/>
        <w:gridCol w:w="1560"/>
      </w:tblGrid>
      <w:tr w:rsidR="006C3BFF" w:rsidTr="006C3BFF">
        <w:trPr>
          <w:tblHeader/>
        </w:trPr>
        <w:tc>
          <w:tcPr>
            <w:tcW w:w="9606" w:type="dxa"/>
            <w:gridSpan w:val="3"/>
            <w:shd w:val="pct12" w:color="auto" w:fill="auto"/>
            <w:vAlign w:val="center"/>
          </w:tcPr>
          <w:p w:rsidR="006C3BFF" w:rsidRDefault="006C3BFF" w:rsidP="001440A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  <w:t>DAY 3</w:t>
            </w:r>
          </w:p>
        </w:tc>
      </w:tr>
      <w:tr w:rsidR="00663C1C" w:rsidRPr="00E540C2" w:rsidTr="006C3BFF">
        <w:tc>
          <w:tcPr>
            <w:tcW w:w="1809" w:type="dxa"/>
          </w:tcPr>
          <w:p w:rsidR="00663C1C" w:rsidRPr="00E540C2" w:rsidRDefault="00663C1C" w:rsidP="00C906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เวลา</w:t>
            </w:r>
          </w:p>
        </w:tc>
        <w:tc>
          <w:tcPr>
            <w:tcW w:w="6237" w:type="dxa"/>
          </w:tcPr>
          <w:p w:rsidR="00663C1C" w:rsidRPr="00E540C2" w:rsidRDefault="00663C1C" w:rsidP="00C906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เนื้อหา</w:t>
            </w:r>
          </w:p>
        </w:tc>
        <w:tc>
          <w:tcPr>
            <w:tcW w:w="1560" w:type="dxa"/>
          </w:tcPr>
          <w:p w:rsidR="00663C1C" w:rsidRPr="00E540C2" w:rsidRDefault="00E540C2" w:rsidP="00C906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ย</w:t>
            </w:r>
            <w:r w:rsidR="00663C1C" w:rsidRPr="00E540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</w:t>
            </w:r>
          </w:p>
        </w:tc>
      </w:tr>
      <w:tr w:rsidR="00F033C7" w:rsidRPr="00E540C2" w:rsidTr="003B1359">
        <w:tc>
          <w:tcPr>
            <w:tcW w:w="1809" w:type="dxa"/>
          </w:tcPr>
          <w:p w:rsidR="00F033C7" w:rsidRPr="00E540C2" w:rsidRDefault="00F033C7" w:rsidP="003B135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09.00 – 10.30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F033C7" w:rsidRPr="006C3BFF" w:rsidRDefault="00F033C7" w:rsidP="003B1359">
            <w:pPr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C3BF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Routing protocols </w:t>
            </w:r>
          </w:p>
          <w:p w:rsidR="00F033C7" w:rsidRPr="00E540C2" w:rsidRDefault="00F033C7" w:rsidP="003B1359">
            <w:pPr>
              <w:pStyle w:val="ListParagraph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</w:rPr>
              <w:t>Static, Dynamic routing and its advantages over the static routing</w:t>
            </w:r>
          </w:p>
          <w:p w:rsidR="00F033C7" w:rsidRPr="00E540C2" w:rsidRDefault="00F033C7" w:rsidP="003B1359">
            <w:pPr>
              <w:pStyle w:val="ListParagraph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</w:rPr>
              <w:t>RIPng</w:t>
            </w:r>
            <w:proofErr w:type="spellEnd"/>
          </w:p>
          <w:p w:rsidR="00F033C7" w:rsidRPr="00E540C2" w:rsidRDefault="00F033C7" w:rsidP="003B1359">
            <w:pPr>
              <w:pStyle w:val="ListParagraph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</w:rPr>
              <w:t>OSPF for IPv6</w:t>
            </w:r>
          </w:p>
          <w:p w:rsidR="00F033C7" w:rsidRPr="00E540C2" w:rsidRDefault="00F033C7" w:rsidP="003B1359">
            <w:pPr>
              <w:pStyle w:val="ListParagraph"/>
              <w:numPr>
                <w:ilvl w:val="0"/>
                <w:numId w:val="15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40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BGP4+ </w:t>
            </w:r>
          </w:p>
        </w:tc>
        <w:tc>
          <w:tcPr>
            <w:tcW w:w="1560" w:type="dxa"/>
          </w:tcPr>
          <w:p w:rsidR="00F033C7" w:rsidRPr="00E540C2" w:rsidRDefault="00F033C7" w:rsidP="003B135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63C1C" w:rsidRPr="00E540C2" w:rsidTr="006C3BFF">
        <w:tc>
          <w:tcPr>
            <w:tcW w:w="1809" w:type="dxa"/>
          </w:tcPr>
          <w:p w:rsidR="00663C1C" w:rsidRPr="00E540C2" w:rsidRDefault="00663C1C" w:rsidP="00C906C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10.30 – 10.45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663C1C" w:rsidRPr="00E540C2" w:rsidRDefault="006C3BFF" w:rsidP="006C3BFF">
            <w:pPr>
              <w:spacing w:before="100" w:beforeAutospacing="1" w:after="100" w:afterAutospacing="1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---------- </w:t>
            </w: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Break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----------</w:t>
            </w:r>
          </w:p>
        </w:tc>
        <w:tc>
          <w:tcPr>
            <w:tcW w:w="1560" w:type="dxa"/>
          </w:tcPr>
          <w:p w:rsidR="00663C1C" w:rsidRPr="00E540C2" w:rsidRDefault="00663C1C" w:rsidP="00C906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63C1C" w:rsidRPr="00E540C2" w:rsidTr="006C3BFF">
        <w:tc>
          <w:tcPr>
            <w:tcW w:w="1809" w:type="dxa"/>
          </w:tcPr>
          <w:p w:rsidR="00663C1C" w:rsidRPr="00E540C2" w:rsidRDefault="00663C1C" w:rsidP="00C906C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10.45 – 12.00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A70860" w:rsidRPr="006C3BFF" w:rsidRDefault="008447D5" w:rsidP="00A708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Practical work</w:t>
            </w:r>
          </w:p>
          <w:p w:rsidR="005D58D2" w:rsidRPr="008447D5" w:rsidRDefault="008447D5" w:rsidP="00A70860">
            <w:pPr>
              <w:pStyle w:val="ListParagraph"/>
              <w:numPr>
                <w:ilvl w:val="0"/>
                <w:numId w:val="15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Static</w:t>
            </w:r>
          </w:p>
          <w:p w:rsidR="008447D5" w:rsidRPr="006C3BFF" w:rsidRDefault="008447D5" w:rsidP="00A70860">
            <w:pPr>
              <w:pStyle w:val="ListParagraph"/>
              <w:numPr>
                <w:ilvl w:val="0"/>
                <w:numId w:val="15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OSPF</w:t>
            </w:r>
          </w:p>
        </w:tc>
        <w:tc>
          <w:tcPr>
            <w:tcW w:w="1560" w:type="dxa"/>
          </w:tcPr>
          <w:p w:rsidR="00663C1C" w:rsidRPr="00E540C2" w:rsidRDefault="00663C1C" w:rsidP="00C906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63C1C" w:rsidRPr="00E540C2" w:rsidTr="006C3BFF">
        <w:tc>
          <w:tcPr>
            <w:tcW w:w="1809" w:type="dxa"/>
          </w:tcPr>
          <w:p w:rsidR="00663C1C" w:rsidRPr="00E540C2" w:rsidRDefault="00663C1C" w:rsidP="00C906C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12.00 – 13.00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663C1C" w:rsidRPr="00E540C2" w:rsidRDefault="006C3BFF" w:rsidP="006C3B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---------- Lunch ----------</w:t>
            </w:r>
          </w:p>
        </w:tc>
        <w:tc>
          <w:tcPr>
            <w:tcW w:w="1560" w:type="dxa"/>
          </w:tcPr>
          <w:p w:rsidR="00663C1C" w:rsidRPr="00E540C2" w:rsidRDefault="00663C1C" w:rsidP="00C906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447D5" w:rsidRPr="00E540C2" w:rsidTr="003B1359">
        <w:tc>
          <w:tcPr>
            <w:tcW w:w="1809" w:type="dxa"/>
          </w:tcPr>
          <w:p w:rsidR="008447D5" w:rsidRPr="00E540C2" w:rsidRDefault="008447D5" w:rsidP="003B135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13.00 – 14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.30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8447D5" w:rsidRPr="008447D5" w:rsidRDefault="008447D5" w:rsidP="003B13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Practical work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447D5">
              <w:rPr>
                <w:rFonts w:ascii="TH SarabunPSK" w:hAnsi="TH SarabunPSK" w:cs="TH SarabunPSK"/>
                <w:sz w:val="32"/>
                <w:szCs w:val="32"/>
              </w:rPr>
              <w:t>(Cont.)</w:t>
            </w:r>
          </w:p>
        </w:tc>
        <w:tc>
          <w:tcPr>
            <w:tcW w:w="1560" w:type="dxa"/>
          </w:tcPr>
          <w:p w:rsidR="008447D5" w:rsidRPr="00E540C2" w:rsidRDefault="008447D5" w:rsidP="003B135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63C1C" w:rsidRPr="00E540C2" w:rsidTr="006C3BFF">
        <w:tc>
          <w:tcPr>
            <w:tcW w:w="1809" w:type="dxa"/>
          </w:tcPr>
          <w:p w:rsidR="00663C1C" w:rsidRPr="00E540C2" w:rsidRDefault="00663C1C" w:rsidP="00C906C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14.30 – 14.45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663C1C" w:rsidRPr="00E540C2" w:rsidRDefault="006C3BFF" w:rsidP="006C3BFF">
            <w:pPr>
              <w:spacing w:before="100" w:beforeAutospacing="1" w:after="100" w:afterAutospacing="1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---------- </w:t>
            </w:r>
            <w:r w:rsidRPr="00E540C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Break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----------</w:t>
            </w:r>
          </w:p>
        </w:tc>
        <w:tc>
          <w:tcPr>
            <w:tcW w:w="1560" w:type="dxa"/>
          </w:tcPr>
          <w:p w:rsidR="00663C1C" w:rsidRPr="00E540C2" w:rsidRDefault="00663C1C" w:rsidP="00C906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63C1C" w:rsidRPr="00E540C2" w:rsidTr="006C3BFF">
        <w:tc>
          <w:tcPr>
            <w:tcW w:w="1809" w:type="dxa"/>
          </w:tcPr>
          <w:p w:rsidR="00663C1C" w:rsidRPr="00E540C2" w:rsidRDefault="00663C1C" w:rsidP="00C906C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E540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14.45 – 16.30 </w:t>
            </w:r>
            <w:r w:rsidRPr="00E540C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6237" w:type="dxa"/>
          </w:tcPr>
          <w:p w:rsidR="00663C1C" w:rsidRPr="008447D5" w:rsidRDefault="008447D5" w:rsidP="008447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Practical work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447D5">
              <w:rPr>
                <w:rFonts w:ascii="TH SarabunPSK" w:hAnsi="TH SarabunPSK" w:cs="TH SarabunPSK"/>
                <w:sz w:val="32"/>
                <w:szCs w:val="32"/>
              </w:rPr>
              <w:t>(Cont.)</w:t>
            </w:r>
          </w:p>
        </w:tc>
        <w:tc>
          <w:tcPr>
            <w:tcW w:w="1560" w:type="dxa"/>
          </w:tcPr>
          <w:p w:rsidR="00663C1C" w:rsidRPr="00E540C2" w:rsidRDefault="00663C1C" w:rsidP="00C906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34C81" w:rsidRPr="00E540C2" w:rsidRDefault="00734C81" w:rsidP="008447D5">
      <w:pPr>
        <w:rPr>
          <w:rFonts w:ascii="TH SarabunPSK" w:hAnsi="TH SarabunPSK" w:cs="TH SarabunPSK"/>
          <w:sz w:val="32"/>
          <w:szCs w:val="32"/>
        </w:rPr>
      </w:pPr>
    </w:p>
    <w:sectPr w:rsidR="00734C81" w:rsidRPr="00E540C2" w:rsidSect="00703EAC">
      <w:headerReference w:type="default" r:id="rId8"/>
      <w:footerReference w:type="default" r:id="rId9"/>
      <w:pgSz w:w="11906" w:h="16838" w:code="9"/>
      <w:pgMar w:top="624" w:right="1440" w:bottom="284" w:left="1440" w:header="284" w:footer="284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370" w:rsidRDefault="00307370" w:rsidP="00FC4A30">
      <w:r>
        <w:separator/>
      </w:r>
    </w:p>
  </w:endnote>
  <w:endnote w:type="continuationSeparator" w:id="0">
    <w:p w:rsidR="00307370" w:rsidRDefault="00307370" w:rsidP="00FC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318523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C4A30" w:rsidRPr="00FC4A30" w:rsidRDefault="00FC4A30" w:rsidP="00FC4A30">
            <w:pPr>
              <w:pStyle w:val="Footer"/>
              <w:rPr>
                <w:rFonts w:ascii="TH SarabunPSK" w:hAnsi="TH SarabunPSK" w:cs="TH SarabunPSK"/>
              </w:rPr>
            </w:pPr>
            <w:r>
              <w:rPr>
                <w:rFonts w:hint="cs"/>
                <w:noProof/>
                <w:lang w:bidi="th-TH"/>
              </w:rPr>
              <w:drawing>
                <wp:anchor distT="0" distB="0" distL="114300" distR="114300" simplePos="0" relativeHeight="251658240" behindDoc="0" locked="0" layoutInCell="1" allowOverlap="1" wp14:anchorId="2C49C07F" wp14:editId="246A82C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14605</wp:posOffset>
                  </wp:positionV>
                  <wp:extent cx="361950" cy="171450"/>
                  <wp:effectExtent l="19050" t="0" r="0" b="0"/>
                  <wp:wrapNone/>
                  <wp:docPr id="1" name="Picture 1" descr="D:\#Work_EGA#\##Training_In\2554_รุ่นที่ 1อบรมหลักสูตร นักบริหารรัฐบาลอิเล็กทรอนิกส์”\ส่งผู้เข้าอบรมจากกรมสรรพากร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#Work_EGA#\##Training_In\2554_รุ่นที่ 1อบรมหลักสูตร นักบริหารรัฐบาลอิเล็กทรอนิกส์”\ส่งผู้เข้าอบรมจากกรมสรรพากร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</w:t>
            </w:r>
            <w:r w:rsidRPr="008759FA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สำนักงานรัฐบาลอิเล็กทรอนิกส์ </w:t>
            </w:r>
            <w:r w:rsidRPr="008759FA">
              <w:rPr>
                <w:rFonts w:ascii="TH SarabunPSK" w:hAnsi="TH SarabunPSK" w:cs="TH SarabunPSK"/>
                <w:b/>
                <w:bCs/>
                <w:rtl/>
                <w:cs/>
              </w:rPr>
              <w:t>(</w:t>
            </w:r>
            <w:r w:rsidRPr="008759FA">
              <w:rPr>
                <w:rFonts w:ascii="TH SarabunPSK" w:hAnsi="TH SarabunPSK" w:cs="TH SarabunPSK"/>
                <w:b/>
                <w:bCs/>
                <w:rtl/>
                <w:cs/>
                <w:lang w:bidi="th-TH"/>
              </w:rPr>
              <w:t>องค์การมหาชน</w:t>
            </w:r>
            <w:r w:rsidRPr="008759FA">
              <w:rPr>
                <w:rFonts w:ascii="TH SarabunPSK" w:hAnsi="TH SarabunPSK" w:cs="TH SarabunPSK"/>
                <w:b/>
                <w:bCs/>
                <w:rtl/>
                <w:cs/>
              </w:rPr>
              <w:t>) (</w:t>
            </w:r>
            <w:r w:rsidR="0009233C">
              <w:rPr>
                <w:rFonts w:ascii="TH SarabunPSK" w:hAnsi="TH SarabunPSK" w:cs="TH SarabunPSK"/>
                <w:b/>
                <w:bCs/>
                <w:rtl/>
              </w:rPr>
              <w:t>.</w:t>
            </w:r>
            <w:r w:rsidRPr="008759FA">
              <w:rPr>
                <w:rFonts w:ascii="TH SarabunPSK" w:hAnsi="TH SarabunPSK" w:cs="TH SarabunPSK"/>
                <w:b/>
                <w:bCs/>
                <w:rtl/>
                <w:cs/>
                <w:lang w:bidi="th-TH"/>
              </w:rPr>
              <w:t>สรอ</w:t>
            </w:r>
            <w:r w:rsidRPr="008759FA">
              <w:rPr>
                <w:rFonts w:ascii="TH SarabunPSK" w:hAnsi="TH SarabunPSK" w:cs="TH SarabunPSK"/>
                <w:b/>
                <w:bCs/>
                <w:rtl/>
                <w:cs/>
              </w:rPr>
              <w:t>)</w:t>
            </w:r>
            <w:r w:rsidR="00703EAC">
              <w:rPr>
                <w:rFonts w:ascii="TH SarabunPSK" w:hAnsi="TH SarabunPSK" w:cs="TH SarabunPSK"/>
                <w:b/>
                <w:b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rtl/>
                <w:cs/>
              </w:rPr>
              <w:t xml:space="preserve">                                                         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หน้า</w:t>
            </w:r>
            <w:r w:rsidRPr="00FC4A30">
              <w:rPr>
                <w:rFonts w:ascii="TH SarabunPSK" w:hAnsi="TH SarabunPSK" w:cs="TH SarabunPSK"/>
              </w:rPr>
              <w:t xml:space="preserve"> </w:t>
            </w:r>
            <w:r w:rsidR="00B0701B" w:rsidRPr="00FC4A30">
              <w:rPr>
                <w:rFonts w:ascii="TH SarabunPSK" w:hAnsi="TH SarabunPSK" w:cs="TH SarabunPSK"/>
                <w:b/>
              </w:rPr>
              <w:fldChar w:fldCharType="begin"/>
            </w:r>
            <w:r w:rsidRPr="00FC4A30">
              <w:rPr>
                <w:rFonts w:ascii="TH SarabunPSK" w:hAnsi="TH SarabunPSK" w:cs="TH SarabunPSK"/>
                <w:b/>
              </w:rPr>
              <w:instrText xml:space="preserve"> PAGE </w:instrText>
            </w:r>
            <w:r w:rsidR="00B0701B" w:rsidRPr="00FC4A30">
              <w:rPr>
                <w:rFonts w:ascii="TH SarabunPSK" w:hAnsi="TH SarabunPSK" w:cs="TH SarabunPSK"/>
                <w:b/>
              </w:rPr>
              <w:fldChar w:fldCharType="separate"/>
            </w:r>
            <w:r w:rsidR="00017400">
              <w:rPr>
                <w:rFonts w:ascii="TH SarabunPSK" w:hAnsi="TH SarabunPSK" w:cs="TH SarabunPSK"/>
                <w:b/>
                <w:noProof/>
                <w:cs/>
                <w:lang w:bidi="th-TH"/>
              </w:rPr>
              <w:t>๒</w:t>
            </w:r>
            <w:r w:rsidR="00B0701B" w:rsidRPr="00FC4A30">
              <w:rPr>
                <w:rFonts w:ascii="TH SarabunPSK" w:hAnsi="TH SarabunPSK" w:cs="TH SarabunPSK"/>
                <w:b/>
              </w:rPr>
              <w:fldChar w:fldCharType="end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จาก</w:t>
            </w:r>
            <w:r w:rsidRPr="00FC4A30">
              <w:rPr>
                <w:rFonts w:ascii="TH SarabunPSK" w:hAnsi="TH SarabunPSK" w:cs="TH SarabunPSK"/>
              </w:rPr>
              <w:t xml:space="preserve"> </w:t>
            </w:r>
            <w:r w:rsidR="00703EAC">
              <w:rPr>
                <w:rFonts w:ascii="TH SarabunPSK" w:hAnsi="TH SarabunPSK" w:cs="TH SarabunPSK" w:hint="cs"/>
                <w:b/>
                <w:cs/>
                <w:lang w:bidi="th-TH"/>
              </w:rPr>
              <w:t>๒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370" w:rsidRDefault="00307370" w:rsidP="00FC4A30">
      <w:r>
        <w:separator/>
      </w:r>
    </w:p>
  </w:footnote>
  <w:footnote w:type="continuationSeparator" w:id="0">
    <w:p w:rsidR="00307370" w:rsidRDefault="00307370" w:rsidP="00FC4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D10" w:rsidRPr="00324D10" w:rsidRDefault="00324D10" w:rsidP="00324D10">
    <w:pPr>
      <w:spacing w:after="120"/>
      <w:jc w:val="right"/>
      <w:rPr>
        <w:rFonts w:ascii="TH SarabunPSK" w:eastAsia="Times New Roman" w:hAnsi="TH SarabunPSK" w:cs="TH SarabunPSK"/>
        <w:color w:val="000000"/>
        <w:sz w:val="22"/>
        <w:szCs w:val="22"/>
        <w:cs/>
        <w:lang w:bidi="th-TH"/>
      </w:rPr>
    </w:pPr>
    <w:r w:rsidRPr="00324D10">
      <w:rPr>
        <w:rFonts w:ascii="TH SarabunPSK" w:eastAsia="Times New Roman" w:hAnsi="TH SarabunPSK" w:cs="TH SarabunPSK" w:hint="cs"/>
        <w:color w:val="000000"/>
        <w:sz w:val="22"/>
        <w:szCs w:val="22"/>
        <w:cs/>
        <w:lang w:bidi="th-TH"/>
      </w:rPr>
      <w:t xml:space="preserve">สิ่งที่ส่งมาด้วย </w:t>
    </w:r>
    <w:r w:rsidR="00703EAC">
      <w:rPr>
        <w:rFonts w:ascii="TH SarabunPSK" w:eastAsia="Times New Roman" w:hAnsi="TH SarabunPSK" w:cs="TH SarabunPSK" w:hint="cs"/>
        <w:color w:val="000000"/>
        <w:sz w:val="22"/>
        <w:szCs w:val="22"/>
        <w:cs/>
        <w:lang w:bidi="th-TH"/>
      </w:rPr>
      <w:t>๒</w:t>
    </w:r>
  </w:p>
  <w:p w:rsidR="006D7CA6" w:rsidRPr="005D58D2" w:rsidRDefault="006D7CA6" w:rsidP="006D7CA6">
    <w:pPr>
      <w:jc w:val="center"/>
      <w:rPr>
        <w:rFonts w:ascii="TH SarabunPSK" w:eastAsia="Times New Roman" w:hAnsi="TH SarabunPSK" w:cs="TH SarabunPSK"/>
        <w:b/>
        <w:bCs/>
        <w:color w:val="000000"/>
        <w:sz w:val="36"/>
        <w:szCs w:val="36"/>
      </w:rPr>
    </w:pPr>
    <w:r>
      <w:rPr>
        <w:rFonts w:ascii="TH SarabunPSK" w:eastAsia="Times New Roman" w:hAnsi="TH SarabunPSK" w:cs="TH SarabunPSK"/>
        <w:b/>
        <w:bCs/>
        <w:color w:val="000000"/>
        <w:sz w:val="36"/>
        <w:szCs w:val="36"/>
      </w:rPr>
      <w:t>IPv6 Workshop for e-Government</w:t>
    </w:r>
    <w:r w:rsidR="00784799">
      <w:rPr>
        <w:rFonts w:ascii="TH SarabunPSK" w:eastAsia="Times New Roman" w:hAnsi="TH SarabunPSK" w:cs="TH SarabunPSK"/>
        <w:b/>
        <w:bCs/>
        <w:color w:val="000000"/>
        <w:sz w:val="36"/>
        <w:szCs w:val="36"/>
      </w:rPr>
      <w:t xml:space="preserve"> </w:t>
    </w:r>
    <w:r w:rsidR="00017400">
      <w:rPr>
        <w:rFonts w:ascii="TH SarabunPSK" w:eastAsia="Times New Roman" w:hAnsi="TH SarabunPSK" w:cs="TH SarabunPSK"/>
        <w:b/>
        <w:bCs/>
        <w:color w:val="000000"/>
        <w:sz w:val="36"/>
        <w:szCs w:val="36"/>
      </w:rPr>
      <w:t>1/2015</w:t>
    </w:r>
    <w:r w:rsidR="00784799">
      <w:rPr>
        <w:rFonts w:ascii="TH SarabunPSK" w:eastAsia="Times New Roman" w:hAnsi="TH SarabunPSK" w:cs="TH SarabunPSK"/>
        <w:b/>
        <w:bCs/>
        <w:color w:val="000000"/>
        <w:sz w:val="36"/>
        <w:szCs w:val="36"/>
      </w:rPr>
      <w:t xml:space="preserve"> </w:t>
    </w:r>
    <w:r>
      <w:rPr>
        <w:rFonts w:ascii="TH SarabunPSK" w:eastAsia="Times New Roman" w:hAnsi="TH SarabunPSK" w:cs="TH SarabunPSK"/>
        <w:b/>
        <w:bCs/>
        <w:color w:val="000000"/>
        <w:sz w:val="36"/>
        <w:szCs w:val="36"/>
      </w:rPr>
      <w:t xml:space="preserve"> </w:t>
    </w:r>
  </w:p>
  <w:p w:rsidR="006D7CA6" w:rsidRPr="005D58D2" w:rsidRDefault="006D7CA6" w:rsidP="006D7CA6">
    <w:pPr>
      <w:jc w:val="center"/>
      <w:rPr>
        <w:rFonts w:ascii="TH SarabunPSK" w:eastAsia="Times New Roman" w:hAnsi="TH SarabunPSK" w:cs="TH SarabunPSK"/>
        <w:b/>
        <w:bCs/>
        <w:color w:val="000000"/>
        <w:sz w:val="36"/>
        <w:szCs w:val="36"/>
      </w:rPr>
    </w:pPr>
    <w:r w:rsidRPr="005D58D2">
      <w:rPr>
        <w:rFonts w:ascii="TH SarabunPSK" w:eastAsia="Times New Roman" w:hAnsi="TH SarabunPSK" w:cs="TH SarabunPSK"/>
        <w:b/>
        <w:bCs/>
        <w:color w:val="000000"/>
        <w:sz w:val="36"/>
        <w:szCs w:val="36"/>
      </w:rPr>
      <w:t>(Network Administrator)</w:t>
    </w:r>
  </w:p>
  <w:p w:rsidR="006D7CA6" w:rsidRDefault="006D7CA6" w:rsidP="006D7CA6">
    <w:pPr>
      <w:pStyle w:val="Header"/>
      <w:jc w:val="center"/>
    </w:pPr>
    <w:r w:rsidRPr="005D58D2">
      <w:rPr>
        <w:rFonts w:ascii="TH SarabunPSK" w:eastAsia="Times New Roman" w:hAnsi="TH SarabunPSK" w:cs="TH SarabunPSK"/>
        <w:b/>
        <w:bCs/>
        <w:color w:val="000000"/>
        <w:sz w:val="36"/>
        <w:szCs w:val="36"/>
      </w:rPr>
      <w:t>Course Outline (3 days)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28C5"/>
    <w:multiLevelType w:val="hybridMultilevel"/>
    <w:tmpl w:val="A79CA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847C7"/>
    <w:multiLevelType w:val="multilevel"/>
    <w:tmpl w:val="84540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8F665D2"/>
    <w:multiLevelType w:val="multilevel"/>
    <w:tmpl w:val="E35C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378EE"/>
    <w:multiLevelType w:val="multilevel"/>
    <w:tmpl w:val="CA20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06FD6"/>
    <w:multiLevelType w:val="hybridMultilevel"/>
    <w:tmpl w:val="0E4A7666"/>
    <w:lvl w:ilvl="0" w:tplc="8B7EF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C234B5FA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A24E1"/>
    <w:multiLevelType w:val="hybridMultilevel"/>
    <w:tmpl w:val="05D40BD0"/>
    <w:lvl w:ilvl="0" w:tplc="040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A11C8"/>
    <w:multiLevelType w:val="hybridMultilevel"/>
    <w:tmpl w:val="898430D8"/>
    <w:lvl w:ilvl="0" w:tplc="51825662">
      <w:numFmt w:val="bullet"/>
      <w:lvlText w:val="-"/>
      <w:lvlJc w:val="left"/>
      <w:pPr>
        <w:ind w:left="270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7">
    <w:nsid w:val="2BB32313"/>
    <w:multiLevelType w:val="hybridMultilevel"/>
    <w:tmpl w:val="FFE208E0"/>
    <w:lvl w:ilvl="0" w:tplc="B8BC8E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0C07D7"/>
    <w:multiLevelType w:val="hybridMultilevel"/>
    <w:tmpl w:val="271A7360"/>
    <w:lvl w:ilvl="0" w:tplc="C58ABD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7862D5"/>
    <w:multiLevelType w:val="multilevel"/>
    <w:tmpl w:val="35B6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4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95D66"/>
    <w:multiLevelType w:val="hybridMultilevel"/>
    <w:tmpl w:val="6D0CBEA8"/>
    <w:lvl w:ilvl="0" w:tplc="C3820254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>
    <w:nsid w:val="48D55E63"/>
    <w:multiLevelType w:val="hybridMultilevel"/>
    <w:tmpl w:val="700272D2"/>
    <w:lvl w:ilvl="0" w:tplc="629A279C">
      <w:numFmt w:val="bullet"/>
      <w:lvlText w:val="•"/>
      <w:lvlJc w:val="left"/>
      <w:pPr>
        <w:ind w:left="1710" w:hanging="495"/>
      </w:pPr>
      <w:rPr>
        <w:rFonts w:ascii="TH SarabunPSK" w:eastAsia="MS Mincho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>
    <w:nsid w:val="4A973F79"/>
    <w:multiLevelType w:val="hybridMultilevel"/>
    <w:tmpl w:val="9F1C8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D3981"/>
    <w:multiLevelType w:val="hybridMultilevel"/>
    <w:tmpl w:val="8BF2424E"/>
    <w:lvl w:ilvl="0" w:tplc="04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4">
    <w:nsid w:val="565A7E63"/>
    <w:multiLevelType w:val="hybridMultilevel"/>
    <w:tmpl w:val="02D285F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>
    <w:nsid w:val="59B71534"/>
    <w:multiLevelType w:val="hybridMultilevel"/>
    <w:tmpl w:val="E632CCF4"/>
    <w:lvl w:ilvl="0" w:tplc="2E5012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85E396E"/>
    <w:multiLevelType w:val="hybridMultilevel"/>
    <w:tmpl w:val="E4589E00"/>
    <w:lvl w:ilvl="0" w:tplc="629A279C">
      <w:numFmt w:val="bullet"/>
      <w:lvlText w:val="•"/>
      <w:lvlJc w:val="left"/>
      <w:pPr>
        <w:ind w:left="855" w:hanging="495"/>
      </w:pPr>
      <w:rPr>
        <w:rFonts w:ascii="TH SarabunPSK" w:eastAsia="MS Mincho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454F5"/>
    <w:multiLevelType w:val="hybridMultilevel"/>
    <w:tmpl w:val="64686EE4"/>
    <w:lvl w:ilvl="0" w:tplc="A530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F7BDF"/>
    <w:multiLevelType w:val="multilevel"/>
    <w:tmpl w:val="94C491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4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>
    <w:nsid w:val="7B054D6E"/>
    <w:multiLevelType w:val="hybridMultilevel"/>
    <w:tmpl w:val="7F4A96B8"/>
    <w:lvl w:ilvl="0" w:tplc="801E75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8"/>
  </w:num>
  <w:num w:numId="5">
    <w:abstractNumId w:val="9"/>
  </w:num>
  <w:num w:numId="6">
    <w:abstractNumId w:val="15"/>
  </w:num>
  <w:num w:numId="7">
    <w:abstractNumId w:val="19"/>
  </w:num>
  <w:num w:numId="8">
    <w:abstractNumId w:val="4"/>
  </w:num>
  <w:num w:numId="9">
    <w:abstractNumId w:val="7"/>
  </w:num>
  <w:num w:numId="10">
    <w:abstractNumId w:val="17"/>
  </w:num>
  <w:num w:numId="11">
    <w:abstractNumId w:val="8"/>
  </w:num>
  <w:num w:numId="12">
    <w:abstractNumId w:val="0"/>
  </w:num>
  <w:num w:numId="13">
    <w:abstractNumId w:val="16"/>
  </w:num>
  <w:num w:numId="14">
    <w:abstractNumId w:val="11"/>
  </w:num>
  <w:num w:numId="15">
    <w:abstractNumId w:val="5"/>
  </w:num>
  <w:num w:numId="16">
    <w:abstractNumId w:val="13"/>
  </w:num>
  <w:num w:numId="17">
    <w:abstractNumId w:val="12"/>
  </w:num>
  <w:num w:numId="18">
    <w:abstractNumId w:val="10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81"/>
    <w:rsid w:val="00017400"/>
    <w:rsid w:val="0009233C"/>
    <w:rsid w:val="001064E4"/>
    <w:rsid w:val="001370D8"/>
    <w:rsid w:val="00182D66"/>
    <w:rsid w:val="00247A40"/>
    <w:rsid w:val="00307370"/>
    <w:rsid w:val="00324D10"/>
    <w:rsid w:val="003A0D38"/>
    <w:rsid w:val="00403E21"/>
    <w:rsid w:val="004F7ACC"/>
    <w:rsid w:val="005442B2"/>
    <w:rsid w:val="005D58D2"/>
    <w:rsid w:val="00622B22"/>
    <w:rsid w:val="00663C1C"/>
    <w:rsid w:val="006C3BFF"/>
    <w:rsid w:val="006D7CA6"/>
    <w:rsid w:val="00703EAC"/>
    <w:rsid w:val="00734C81"/>
    <w:rsid w:val="00784799"/>
    <w:rsid w:val="007A3902"/>
    <w:rsid w:val="007A4C45"/>
    <w:rsid w:val="00803A61"/>
    <w:rsid w:val="008176A2"/>
    <w:rsid w:val="008447D5"/>
    <w:rsid w:val="008C0FFC"/>
    <w:rsid w:val="00A70860"/>
    <w:rsid w:val="00AC1B8D"/>
    <w:rsid w:val="00AD4541"/>
    <w:rsid w:val="00B0701B"/>
    <w:rsid w:val="00B30DE7"/>
    <w:rsid w:val="00B3493E"/>
    <w:rsid w:val="00BB3D52"/>
    <w:rsid w:val="00BC5590"/>
    <w:rsid w:val="00C5492A"/>
    <w:rsid w:val="00C74E15"/>
    <w:rsid w:val="00D471D6"/>
    <w:rsid w:val="00DB31D7"/>
    <w:rsid w:val="00E37E42"/>
    <w:rsid w:val="00E540C2"/>
    <w:rsid w:val="00EB72EA"/>
    <w:rsid w:val="00EE46E5"/>
    <w:rsid w:val="00F033C7"/>
    <w:rsid w:val="00FB380D"/>
    <w:rsid w:val="00FC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9473E3-53F1-4B35-B463-EE46129A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81"/>
    <w:pPr>
      <w:spacing w:after="0" w:line="240" w:lineRule="auto"/>
    </w:pPr>
    <w:rPr>
      <w:rFonts w:ascii="Cambria" w:eastAsia="MS Mincho" w:hAnsi="Cambria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C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A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30"/>
    <w:rPr>
      <w:rFonts w:ascii="Cambria" w:eastAsia="MS Mincho" w:hAnsi="Cambria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C4A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30"/>
    <w:rPr>
      <w:rFonts w:ascii="Cambria" w:eastAsia="MS Mincho" w:hAnsi="Cambria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FB380D"/>
    <w:pPr>
      <w:spacing w:before="100" w:beforeAutospacing="1" w:after="100" w:afterAutospacing="1"/>
    </w:pPr>
    <w:rPr>
      <w:rFonts w:ascii="Verdana" w:eastAsia="Times New Roman" w:hAnsi="Verdana" w:cs="Tahoma"/>
      <w:sz w:val="12"/>
      <w:szCs w:val="12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21"/>
    <w:rPr>
      <w:rFonts w:ascii="Tahoma" w:eastAsia="MS Mincho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4820-8194-468D-B385-C0D79AD2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NUSFISH</dc:creator>
  <cp:lastModifiedBy>Pohnpen Busarathanakit</cp:lastModifiedBy>
  <cp:revision>2</cp:revision>
  <cp:lastPrinted>2014-01-16T04:47:00Z</cp:lastPrinted>
  <dcterms:created xsi:type="dcterms:W3CDTF">2014-09-24T04:39:00Z</dcterms:created>
  <dcterms:modified xsi:type="dcterms:W3CDTF">2014-09-24T04:39:00Z</dcterms:modified>
</cp:coreProperties>
</file>